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98C56" w14:textId="2F3A3090" w:rsidR="007D2DE5" w:rsidRDefault="007D2DE5" w:rsidP="00CE55E1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Ref399006623"/>
      <w:bookmarkStart w:id="3" w:name="_Toc9251336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1</w:t>
      </w:r>
      <w:r w:rsidR="006168EC">
        <w:rPr>
          <w:rFonts w:eastAsia="SimSun" w:cs="Arial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6168EC">
        <w:rPr>
          <w:rFonts w:cs="Arial"/>
          <w:sz w:val="24"/>
          <w:szCs w:val="24"/>
          <w:lang w:val="en-US" w:eastAsia="zh-CN"/>
        </w:rPr>
        <w:t xml:space="preserve">            </w:t>
      </w:r>
      <w:r w:rsidR="00CE55E1" w:rsidRPr="00CE55E1">
        <w:rPr>
          <w:rFonts w:cs="Arial"/>
          <w:sz w:val="24"/>
          <w:szCs w:val="24"/>
          <w:lang w:val="en-US" w:eastAsia="zh-CN"/>
        </w:rPr>
        <w:t>R4-2</w:t>
      </w:r>
      <w:r w:rsidR="006168EC">
        <w:rPr>
          <w:rFonts w:cs="Arial"/>
          <w:sz w:val="24"/>
          <w:szCs w:val="24"/>
          <w:lang w:val="en-US" w:eastAsia="zh-CN"/>
        </w:rPr>
        <w:t>5</w:t>
      </w:r>
      <w:r w:rsidR="00E47E05">
        <w:rPr>
          <w:rFonts w:cs="Arial"/>
          <w:sz w:val="24"/>
          <w:szCs w:val="24"/>
          <w:lang w:val="en-US" w:eastAsia="zh-CN"/>
        </w:rPr>
        <w:t>20670</w:t>
      </w:r>
    </w:p>
    <w:p w14:paraId="2CD9C4B1" w14:textId="12DEB872" w:rsidR="007D2DE5" w:rsidRDefault="006168EC" w:rsidP="007D2DE5">
      <w:pPr>
        <w:pStyle w:val="Header"/>
        <w:keepNext/>
        <w:keepLines/>
        <w:widowControl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Dallas, US</w:t>
      </w:r>
      <w:r w:rsidR="007D2DE5">
        <w:rPr>
          <w:rFonts w:eastAsia="SimSun" w:cs="Arial"/>
          <w:sz w:val="24"/>
          <w:szCs w:val="24"/>
          <w:lang w:eastAsia="zh-CN"/>
        </w:rPr>
        <w:t xml:space="preserve">, </w:t>
      </w:r>
      <w:r w:rsidR="007D2DE5">
        <w:rPr>
          <w:rFonts w:eastAsia="SimSun" w:cs="Arial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7</w:t>
      </w:r>
      <w:r w:rsidRPr="006168EC">
        <w:rPr>
          <w:rFonts w:eastAsia="SimSun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/>
          <w:sz w:val="24"/>
          <w:szCs w:val="24"/>
          <w:lang w:val="en-US" w:eastAsia="zh-CN"/>
        </w:rPr>
        <w:t xml:space="preserve"> – 21</w:t>
      </w:r>
      <w:r w:rsidRPr="006168EC">
        <w:rPr>
          <w:rFonts w:eastAsia="SimSun" w:cs="Arial"/>
          <w:sz w:val="24"/>
          <w:szCs w:val="24"/>
          <w:vertAlign w:val="superscript"/>
          <w:lang w:val="en-US" w:eastAsia="zh-CN"/>
        </w:rPr>
        <w:t>st</w:t>
      </w:r>
      <w:r>
        <w:rPr>
          <w:rFonts w:eastAsia="SimSun" w:cs="Arial"/>
          <w:sz w:val="24"/>
          <w:szCs w:val="24"/>
          <w:lang w:val="en-US" w:eastAsia="zh-CN"/>
        </w:rPr>
        <w:t xml:space="preserve"> November</w:t>
      </w:r>
      <w:r w:rsidR="007D2DE5">
        <w:rPr>
          <w:rFonts w:eastAsia="SimSun" w:cs="Arial"/>
          <w:sz w:val="24"/>
          <w:szCs w:val="24"/>
          <w:lang w:eastAsia="zh-CN"/>
        </w:rPr>
        <w:t>, 202</w:t>
      </w:r>
      <w:bookmarkEnd w:id="0"/>
      <w:bookmarkEnd w:id="1"/>
      <w:r>
        <w:rPr>
          <w:rFonts w:eastAsia="SimSun" w:cs="Arial"/>
          <w:sz w:val="24"/>
          <w:szCs w:val="24"/>
          <w:lang w:eastAsia="zh-CN"/>
        </w:rPr>
        <w:t>5</w:t>
      </w:r>
    </w:p>
    <w:p w14:paraId="6F5A26F4" w14:textId="77777777" w:rsidR="006168EC" w:rsidRDefault="006168EC" w:rsidP="007D2DE5">
      <w:pPr>
        <w:pStyle w:val="Header"/>
        <w:keepNext/>
        <w:keepLines/>
        <w:widowControl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2DE5B053" w14:textId="77777777" w:rsidR="006168EC" w:rsidRPr="006168EC" w:rsidRDefault="006168EC" w:rsidP="007D2DE5">
      <w:pPr>
        <w:pStyle w:val="Header"/>
        <w:keepNext/>
        <w:keepLines/>
        <w:widowControl/>
        <w:tabs>
          <w:tab w:val="right" w:pos="9781"/>
          <w:tab w:val="right" w:pos="13323"/>
        </w:tabs>
        <w:outlineLvl w:val="0"/>
        <w:rPr>
          <w:rFonts w:eastAsiaTheme="minorEastAsia" w:cs="Arial"/>
          <w:sz w:val="24"/>
          <w:szCs w:val="24"/>
          <w:lang w:eastAsia="zh-CN"/>
        </w:rPr>
      </w:pPr>
    </w:p>
    <w:p w14:paraId="1EAFB363" w14:textId="77777777" w:rsidR="006B0DDC" w:rsidRPr="003327B5" w:rsidRDefault="006B0DDC" w:rsidP="006B0DDC">
      <w:pPr>
        <w:pStyle w:val="a"/>
        <w:rPr>
          <w:rFonts w:eastAsia="SimSun"/>
          <w:lang w:eastAsia="zh-CN"/>
        </w:rPr>
      </w:pPr>
    </w:p>
    <w:p w14:paraId="5581953C" w14:textId="109F9648" w:rsidR="006B0DDC" w:rsidRPr="000C6FE9" w:rsidRDefault="006B0DDC" w:rsidP="00CE55E1">
      <w:pPr>
        <w:spacing w:after="0"/>
        <w:ind w:left="1985" w:hanging="1985"/>
        <w:rPr>
          <w:rFonts w:ascii="Arial" w:hAnsi="Arial" w:cs="Arial"/>
          <w:b/>
          <w:sz w:val="22"/>
          <w:lang w:val="en-US" w:eastAsia="zh-CN"/>
        </w:rPr>
      </w:pPr>
      <w:r w:rsidRPr="006168EC">
        <w:rPr>
          <w:rFonts w:ascii="Arial" w:hAnsi="Arial" w:cs="Arial"/>
          <w:b/>
          <w:sz w:val="22"/>
        </w:rPr>
        <w:t xml:space="preserve">Title: </w:t>
      </w:r>
      <w:r w:rsidRPr="006168EC">
        <w:rPr>
          <w:rFonts w:ascii="Arial" w:hAnsi="Arial" w:cs="Arial"/>
          <w:b/>
          <w:sz w:val="22"/>
        </w:rPr>
        <w:tab/>
      </w:r>
      <w:r w:rsidR="00E47E05" w:rsidRPr="00E47E05">
        <w:rPr>
          <w:rFonts w:ascii="Arial" w:hAnsi="Arial" w:cs="Arial"/>
          <w:b/>
          <w:sz w:val="22"/>
        </w:rPr>
        <w:t>On carrier number limitation</w:t>
      </w:r>
    </w:p>
    <w:p w14:paraId="67470872" w14:textId="01B70F83" w:rsidR="006B0DDC" w:rsidRPr="006168EC" w:rsidRDefault="006B0DDC" w:rsidP="006B0DD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6168EC">
        <w:rPr>
          <w:rFonts w:ascii="Arial" w:hAnsi="Arial" w:cs="Arial"/>
          <w:b/>
          <w:sz w:val="22"/>
        </w:rPr>
        <w:t xml:space="preserve">Source: </w:t>
      </w:r>
      <w:r w:rsidRPr="006168EC">
        <w:rPr>
          <w:rFonts w:ascii="Arial" w:hAnsi="Arial" w:cs="Arial"/>
          <w:b/>
          <w:sz w:val="22"/>
        </w:rPr>
        <w:tab/>
      </w:r>
      <w:r w:rsidR="006168EC" w:rsidRPr="006168EC">
        <w:rPr>
          <w:rFonts w:ascii="Arial" w:hAnsi="Arial" w:cs="Arial"/>
          <w:b/>
          <w:sz w:val="22"/>
        </w:rPr>
        <w:t>Apple</w:t>
      </w:r>
    </w:p>
    <w:p w14:paraId="2B1BDB9A" w14:textId="5FAA199F" w:rsidR="006B0DDC" w:rsidRPr="006168EC" w:rsidRDefault="006B0DDC" w:rsidP="00AF3F02">
      <w:pPr>
        <w:spacing w:after="0"/>
        <w:ind w:left="1985" w:hanging="1985"/>
        <w:rPr>
          <w:rFonts w:ascii="Arial" w:hAnsi="Arial" w:cs="Arial"/>
          <w:b/>
          <w:sz w:val="22"/>
        </w:rPr>
      </w:pPr>
      <w:r w:rsidRPr="006168EC">
        <w:rPr>
          <w:rFonts w:ascii="Arial" w:hAnsi="Arial" w:cs="Arial" w:hint="eastAsia"/>
          <w:b/>
          <w:sz w:val="22"/>
        </w:rPr>
        <w:t>Agenda Item:</w:t>
      </w:r>
      <w:r w:rsidRPr="006168EC">
        <w:rPr>
          <w:rFonts w:ascii="Arial" w:hAnsi="Arial" w:cs="Arial" w:hint="eastAsia"/>
          <w:b/>
          <w:sz w:val="22"/>
        </w:rPr>
        <w:tab/>
      </w:r>
    </w:p>
    <w:p w14:paraId="66C462C8" w14:textId="1447CDDE" w:rsidR="006B0DDC" w:rsidRPr="006168EC" w:rsidRDefault="006B0DDC" w:rsidP="007D2DE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6168EC">
        <w:rPr>
          <w:rFonts w:ascii="Arial" w:hAnsi="Arial" w:cs="Arial"/>
          <w:b/>
          <w:sz w:val="22"/>
        </w:rPr>
        <w:t>Document for:</w:t>
      </w:r>
      <w:r w:rsidRPr="006168EC">
        <w:rPr>
          <w:rFonts w:ascii="Arial" w:hAnsi="Arial" w:cs="Arial"/>
          <w:b/>
          <w:sz w:val="22"/>
        </w:rPr>
        <w:tab/>
      </w:r>
      <w:r w:rsidR="007D2DE5" w:rsidRPr="006168EC">
        <w:rPr>
          <w:rFonts w:ascii="Arial" w:hAnsi="Arial" w:cs="Arial"/>
          <w:b/>
          <w:sz w:val="22"/>
        </w:rPr>
        <w:t>Discussion</w:t>
      </w:r>
    </w:p>
    <w:bookmarkEnd w:id="2"/>
    <w:bookmarkEnd w:id="3"/>
    <w:p w14:paraId="51709222" w14:textId="192E758B" w:rsidR="0024785A" w:rsidRPr="00196B83" w:rsidRDefault="0024785A" w:rsidP="00CE55E1">
      <w:pPr>
        <w:pStyle w:val="Heading1"/>
        <w:rPr>
          <w:rFonts w:cstheme="majorBidi"/>
        </w:rPr>
      </w:pPr>
      <w:r w:rsidRPr="00196B83">
        <w:rPr>
          <w:rFonts w:cstheme="majorBidi"/>
        </w:rPr>
        <w:t>1</w:t>
      </w:r>
      <w:r w:rsidRPr="00196B83">
        <w:rPr>
          <w:rFonts w:cstheme="majorBidi"/>
        </w:rPr>
        <w:tab/>
      </w:r>
      <w:r w:rsidR="00CE55E1">
        <w:rPr>
          <w:rFonts w:cstheme="majorBidi"/>
        </w:rPr>
        <w:t>Background</w:t>
      </w:r>
    </w:p>
    <w:p w14:paraId="4E0C84CC" w14:textId="2BC6E755" w:rsidR="006168EC" w:rsidRDefault="006168EC" w:rsidP="006168EC">
      <w:pPr>
        <w:jc w:val="both"/>
      </w:pPr>
      <w:r>
        <w:rPr>
          <w:rFonts w:asciiTheme="majorBidi" w:hAnsiTheme="majorBidi" w:cstheme="majorBidi"/>
        </w:rPr>
        <w:t xml:space="preserve">This paper gives the background </w:t>
      </w:r>
      <w:r w:rsidR="005F74EE">
        <w:rPr>
          <w:rFonts w:asciiTheme="majorBidi" w:hAnsiTheme="majorBidi" w:cstheme="majorBidi"/>
        </w:rPr>
        <w:t xml:space="preserve">for the CRs [1-4] </w:t>
      </w:r>
      <w:r>
        <w:rPr>
          <w:rFonts w:asciiTheme="majorBidi" w:hAnsiTheme="majorBidi" w:cstheme="majorBidi"/>
        </w:rPr>
        <w:t>on introducing carrier number limitation for non-collocated inter-band EN-DC with overlapping DL frequency.</w:t>
      </w:r>
    </w:p>
    <w:p w14:paraId="67160F3A" w14:textId="1CE5B313" w:rsidR="00E433DA" w:rsidRDefault="00E433DA" w:rsidP="00E433DA">
      <w:pPr>
        <w:jc w:val="both"/>
      </w:pPr>
    </w:p>
    <w:p w14:paraId="39AA5BA4" w14:textId="33EF6BBE" w:rsidR="006153CF" w:rsidRDefault="002B45E2" w:rsidP="002B45E2">
      <w:pPr>
        <w:pStyle w:val="Heading1"/>
        <w:spacing w:before="0"/>
        <w:jc w:val="both"/>
        <w:rPr>
          <w:rFonts w:cstheme="majorBidi"/>
        </w:rPr>
      </w:pPr>
      <w:r>
        <w:t>2</w:t>
      </w:r>
      <w:r w:rsidR="006153CF">
        <w:tab/>
      </w:r>
      <w:r w:rsidR="009F0C74">
        <w:t>Discussion</w:t>
      </w:r>
    </w:p>
    <w:p w14:paraId="17238E41" w14:textId="73148335" w:rsidR="009F0C74" w:rsidRDefault="005F74EE" w:rsidP="001D159B">
      <w:pPr>
        <w:rPr>
          <w:rFonts w:asciiTheme="majorBidi" w:hAnsiTheme="majorBidi"/>
        </w:rPr>
      </w:pPr>
      <w:r>
        <w:rPr>
          <w:rFonts w:asciiTheme="majorBidi" w:hAnsiTheme="majorBidi"/>
        </w:rPr>
        <w:t>In RAN4#11</w:t>
      </w:r>
      <w:r w:rsidR="009F0C74">
        <w:rPr>
          <w:rFonts w:asciiTheme="majorBidi" w:hAnsiTheme="majorBidi"/>
        </w:rPr>
        <w:t>0bis and RAN4#112</w:t>
      </w:r>
      <w:r>
        <w:rPr>
          <w:rFonts w:asciiTheme="majorBidi" w:hAnsiTheme="majorBidi"/>
        </w:rPr>
        <w:t xml:space="preserve"> meeting</w:t>
      </w:r>
      <w:r w:rsidR="00D442BE">
        <w:rPr>
          <w:rFonts w:asciiTheme="majorBidi" w:hAnsiTheme="majorBidi"/>
        </w:rPr>
        <w:t xml:space="preserve"> [5, 6]</w:t>
      </w:r>
      <w:r>
        <w:rPr>
          <w:rFonts w:asciiTheme="majorBidi" w:hAnsiTheme="majorBidi"/>
        </w:rPr>
        <w:t xml:space="preserve">, </w:t>
      </w:r>
      <w:r w:rsidR="009F0C74">
        <w:rPr>
          <w:rFonts w:asciiTheme="majorBidi" w:hAnsiTheme="majorBidi"/>
        </w:rPr>
        <w:t>the number of carriers for E-UTRA and NR mode was</w:t>
      </w:r>
      <w:r>
        <w:rPr>
          <w:rFonts w:asciiTheme="majorBidi" w:hAnsiTheme="majorBidi"/>
        </w:rPr>
        <w:t xml:space="preserve"> agreed for </w:t>
      </w:r>
      <w:r w:rsidR="009F0C74">
        <w:rPr>
          <w:rFonts w:asciiTheme="majorBidi" w:hAnsiTheme="majorBidi"/>
        </w:rPr>
        <w:t xml:space="preserve">type2 and type 4 UE operating with </w:t>
      </w:r>
      <w:r>
        <w:rPr>
          <w:rFonts w:asciiTheme="majorBidi" w:hAnsiTheme="majorBidi"/>
        </w:rPr>
        <w:t>inter-band non-collocated EN-DC combination with overlapping DL frequency</w:t>
      </w:r>
      <w:r w:rsidR="009F0C74">
        <w:rPr>
          <w:rFonts w:asciiTheme="majorBidi" w:hAnsiTheme="majorBidi"/>
        </w:rPr>
        <w:t>.</w:t>
      </w:r>
    </w:p>
    <w:p w14:paraId="5AAD0D19" w14:textId="32DD74F2" w:rsidR="009F0C74" w:rsidRPr="009F0C74" w:rsidRDefault="009F0C74" w:rsidP="009F0C74">
      <w:pPr>
        <w:pStyle w:val="ListParagraph"/>
        <w:numPr>
          <w:ilvl w:val="0"/>
          <w:numId w:val="4"/>
        </w:numPr>
        <w:ind w:firstLineChars="0"/>
        <w:rPr>
          <w:rFonts w:asciiTheme="majorBidi" w:hAnsiTheme="majorBidi"/>
          <w:sz w:val="20"/>
          <w:szCs w:val="20"/>
        </w:rPr>
      </w:pPr>
      <w:r w:rsidRPr="009F0C74">
        <w:rPr>
          <w:rFonts w:asciiTheme="majorBidi" w:hAnsiTheme="majorBidi"/>
          <w:sz w:val="20"/>
          <w:szCs w:val="20"/>
        </w:rPr>
        <w:t>For E-UTRA mode, the number of carriers is based on the requested band combination.</w:t>
      </w:r>
    </w:p>
    <w:p w14:paraId="274DFAFC" w14:textId="4F355A7A" w:rsidR="009F0C74" w:rsidRDefault="009F0C74" w:rsidP="009F0C74">
      <w:pPr>
        <w:pStyle w:val="ListParagraph"/>
        <w:numPr>
          <w:ilvl w:val="0"/>
          <w:numId w:val="4"/>
        </w:numPr>
        <w:ind w:firstLineChars="0"/>
        <w:rPr>
          <w:rFonts w:asciiTheme="majorBidi" w:hAnsiTheme="majorBidi"/>
          <w:sz w:val="20"/>
          <w:szCs w:val="20"/>
        </w:rPr>
      </w:pPr>
      <w:r w:rsidRPr="009F0C74">
        <w:rPr>
          <w:rFonts w:asciiTheme="majorBidi" w:hAnsiTheme="majorBidi"/>
          <w:sz w:val="20"/>
          <w:szCs w:val="20"/>
        </w:rPr>
        <w:t>For NR mode, the number of carriers is limited to one.</w:t>
      </w:r>
    </w:p>
    <w:p w14:paraId="51B238D0" w14:textId="77777777" w:rsidR="00D442BE" w:rsidRPr="009F0C74" w:rsidRDefault="00D442BE" w:rsidP="00D442BE">
      <w:pPr>
        <w:pStyle w:val="ListParagraph"/>
        <w:ind w:left="720" w:firstLineChars="0" w:firstLine="0"/>
        <w:rPr>
          <w:rFonts w:asciiTheme="majorBidi" w:hAnsiTheme="majorBidi"/>
          <w:sz w:val="20"/>
          <w:szCs w:val="20"/>
        </w:rPr>
      </w:pPr>
    </w:p>
    <w:p w14:paraId="3DAC3961" w14:textId="48047CB0" w:rsidR="00D442BE" w:rsidRPr="00D442BE" w:rsidRDefault="009F0C74" w:rsidP="001D159B">
      <w:pPr>
        <w:rPr>
          <w:rFonts w:asciiTheme="majorBidi" w:hAnsiTheme="majorBidi"/>
        </w:rPr>
      </w:pPr>
      <w:r>
        <w:rPr>
          <w:rFonts w:asciiTheme="majorBidi" w:hAnsiTheme="majorBidi"/>
        </w:rPr>
        <w:t>However, these agreements were not explicitly captured in the specification, which caused confuse for late coming combinations which are also intended for non-collocated deployment. A</w:t>
      </w:r>
      <w:r w:rsidR="00D442BE">
        <w:rPr>
          <w:rFonts w:asciiTheme="majorBidi" w:hAnsiTheme="majorBidi"/>
        </w:rPr>
        <w:t>n</w:t>
      </w:r>
      <w:r>
        <w:rPr>
          <w:rFonts w:asciiTheme="majorBidi" w:hAnsiTheme="majorBidi"/>
        </w:rPr>
        <w:t xml:space="preserve"> example is that Note 11 was added to the below combinations</w:t>
      </w:r>
      <w:r w:rsidR="00D442BE">
        <w:rPr>
          <w:rFonts w:asciiTheme="majorBidi" w:hAnsiTheme="majorBidi"/>
        </w:rPr>
        <w:t>. While it is not correct for n77C related combinations and note 11 was deleted from n77C related combinations in [7]</w:t>
      </w:r>
    </w:p>
    <w:p w14:paraId="5805B52E" w14:textId="03449448" w:rsidR="00D442BE" w:rsidRPr="007B6BD5" w:rsidRDefault="00D442BE" w:rsidP="00D442BE">
      <w:pPr>
        <w:spacing w:after="0"/>
        <w:ind w:left="1440"/>
        <w:rPr>
          <w:rFonts w:ascii="Arial" w:hAnsi="Arial"/>
          <w:sz w:val="18"/>
          <w:szCs w:val="24"/>
          <w:vertAlign w:val="superscript"/>
          <w:lang w:eastAsia="fi-FI"/>
        </w:rPr>
      </w:pPr>
      <w:r w:rsidRPr="007B6BD5">
        <w:rPr>
          <w:rFonts w:ascii="Arial" w:hAnsi="Arial"/>
          <w:sz w:val="18"/>
          <w:szCs w:val="24"/>
          <w:lang w:eastAsia="fi-FI"/>
        </w:rPr>
        <w:t>DC_48A_n77A</w:t>
      </w:r>
    </w:p>
    <w:p w14:paraId="6E04811F" w14:textId="0FDD86DB" w:rsidR="00D442BE" w:rsidRPr="007B6BD5" w:rsidRDefault="00D442BE" w:rsidP="00D442BE">
      <w:pPr>
        <w:spacing w:after="0"/>
        <w:ind w:left="1440"/>
        <w:rPr>
          <w:rFonts w:ascii="Arial" w:hAnsi="Arial"/>
          <w:sz w:val="18"/>
          <w:szCs w:val="24"/>
          <w:lang w:eastAsia="fi-FI"/>
        </w:rPr>
      </w:pPr>
      <w:r w:rsidRPr="007B6BD5">
        <w:rPr>
          <w:rFonts w:ascii="Arial" w:hAnsi="Arial"/>
          <w:sz w:val="18"/>
          <w:szCs w:val="24"/>
          <w:lang w:eastAsia="fi-FI"/>
        </w:rPr>
        <w:t>DC_48C_n77A</w:t>
      </w:r>
    </w:p>
    <w:p w14:paraId="3DDA732E" w14:textId="4F3AB683" w:rsidR="00D442BE" w:rsidRPr="007B6BD5" w:rsidRDefault="00D442BE" w:rsidP="00D442BE">
      <w:pPr>
        <w:spacing w:after="0"/>
        <w:ind w:left="1440"/>
        <w:rPr>
          <w:rFonts w:ascii="Arial" w:hAnsi="Arial"/>
          <w:sz w:val="18"/>
          <w:szCs w:val="24"/>
          <w:lang w:eastAsia="fi-FI"/>
        </w:rPr>
      </w:pPr>
      <w:r w:rsidRPr="007B6BD5">
        <w:rPr>
          <w:rFonts w:ascii="Arial" w:hAnsi="Arial"/>
          <w:sz w:val="18"/>
          <w:szCs w:val="24"/>
          <w:lang w:eastAsia="fi-FI"/>
        </w:rPr>
        <w:t>DC_48A_n77C</w:t>
      </w:r>
    </w:p>
    <w:p w14:paraId="00817B5D" w14:textId="5818EC6D" w:rsidR="00D442BE" w:rsidRPr="007B6BD5" w:rsidRDefault="00D442BE" w:rsidP="00D442BE">
      <w:pPr>
        <w:spacing w:after="0"/>
        <w:ind w:left="1440"/>
        <w:rPr>
          <w:rFonts w:ascii="Arial" w:hAnsi="Arial"/>
          <w:sz w:val="18"/>
          <w:szCs w:val="24"/>
          <w:lang w:eastAsia="fi-FI"/>
        </w:rPr>
      </w:pPr>
      <w:r w:rsidRPr="007B6BD5">
        <w:rPr>
          <w:rFonts w:ascii="Arial" w:hAnsi="Arial"/>
          <w:sz w:val="18"/>
          <w:szCs w:val="24"/>
          <w:lang w:eastAsia="fi-FI"/>
        </w:rPr>
        <w:t>DC_48C_n77C</w:t>
      </w:r>
    </w:p>
    <w:p w14:paraId="0266557D" w14:textId="246BF71D" w:rsidR="00D442BE" w:rsidRPr="007B6BD5" w:rsidRDefault="00D442BE" w:rsidP="00D442BE">
      <w:pPr>
        <w:spacing w:after="0"/>
        <w:ind w:left="1440"/>
        <w:rPr>
          <w:rFonts w:ascii="Arial" w:hAnsi="Arial"/>
          <w:sz w:val="18"/>
          <w:szCs w:val="24"/>
          <w:lang w:eastAsia="fi-FI"/>
        </w:rPr>
      </w:pPr>
      <w:r w:rsidRPr="007B6BD5">
        <w:rPr>
          <w:rFonts w:ascii="Arial" w:hAnsi="Arial"/>
          <w:sz w:val="18"/>
          <w:szCs w:val="24"/>
          <w:lang w:eastAsia="fi-FI"/>
        </w:rPr>
        <w:t>DC_48D_n77A</w:t>
      </w:r>
    </w:p>
    <w:p w14:paraId="2AEA4074" w14:textId="74F9D7FC" w:rsidR="00D442BE" w:rsidRPr="007B6BD5" w:rsidRDefault="00D442BE" w:rsidP="00D442BE">
      <w:pPr>
        <w:spacing w:after="0"/>
        <w:ind w:left="1440"/>
        <w:rPr>
          <w:rFonts w:ascii="Arial" w:hAnsi="Arial"/>
          <w:sz w:val="18"/>
          <w:szCs w:val="24"/>
          <w:lang w:eastAsia="fi-FI"/>
        </w:rPr>
      </w:pPr>
      <w:r w:rsidRPr="007B6BD5">
        <w:rPr>
          <w:rFonts w:ascii="Arial" w:hAnsi="Arial"/>
          <w:sz w:val="18"/>
          <w:szCs w:val="24"/>
          <w:lang w:eastAsia="fi-FI"/>
        </w:rPr>
        <w:t>DC_48D_n77C</w:t>
      </w:r>
    </w:p>
    <w:p w14:paraId="3B1E32E9" w14:textId="63EA808C" w:rsidR="00D442BE" w:rsidRPr="00D442BE" w:rsidRDefault="00D442BE" w:rsidP="00D442BE">
      <w:pPr>
        <w:ind w:left="1440"/>
        <w:rPr>
          <w:rFonts w:asciiTheme="majorBidi" w:hAnsiTheme="majorBidi"/>
          <w:lang w:val="en-US" w:eastAsia="zh-CN"/>
        </w:rPr>
      </w:pPr>
      <w:r w:rsidRPr="007B6BD5">
        <w:rPr>
          <w:rFonts w:ascii="Arial" w:hAnsi="Arial"/>
          <w:sz w:val="18"/>
          <w:szCs w:val="24"/>
          <w:lang w:eastAsia="fi-FI"/>
        </w:rPr>
        <w:t>DC_48E_n77A</w:t>
      </w:r>
    </w:p>
    <w:p w14:paraId="68F43992" w14:textId="69DF78B4" w:rsidR="009F0C74" w:rsidRPr="00D442BE" w:rsidRDefault="00D442BE" w:rsidP="00D442BE">
      <w:pPr>
        <w:rPr>
          <w:rFonts w:asciiTheme="majorBidi" w:hAnsiTheme="majorBidi"/>
        </w:rPr>
      </w:pPr>
      <w:r w:rsidRPr="00D442BE">
        <w:rPr>
          <w:rFonts w:asciiTheme="majorBidi" w:hAnsiTheme="majorBidi"/>
        </w:rPr>
        <w:t xml:space="preserve">To make the spec </w:t>
      </w:r>
      <w:r w:rsidR="000C6FE9" w:rsidRPr="00D442BE">
        <w:rPr>
          <w:rFonts w:asciiTheme="majorBidi" w:hAnsiTheme="majorBidi"/>
        </w:rPr>
        <w:t>clearer</w:t>
      </w:r>
      <w:r w:rsidRPr="00D442BE">
        <w:rPr>
          <w:rFonts w:asciiTheme="majorBidi" w:hAnsiTheme="majorBidi"/>
        </w:rPr>
        <w:t xml:space="preserve"> and avoiding similar confusion in the future, it is proposed to capture the carrier number limitation in the spec as done in [1-4].</w:t>
      </w:r>
    </w:p>
    <w:p w14:paraId="19E22D39" w14:textId="583FFFF9" w:rsidR="009F0C74" w:rsidRDefault="00164428" w:rsidP="009F0C74">
      <w:pPr>
        <w:jc w:val="both"/>
      </w:pPr>
      <w:proofErr w:type="gramStart"/>
      <w:r>
        <w:t>Also</w:t>
      </w:r>
      <w:proofErr w:type="gramEnd"/>
      <w:r>
        <w:t xml:space="preserve"> some limitation on intra-band non-collocated CA is also necessary to avoid expanding the carrier number to more than 2. </w:t>
      </w:r>
    </w:p>
    <w:p w14:paraId="26A49545" w14:textId="77777777" w:rsidR="00164428" w:rsidRDefault="00164428" w:rsidP="009F0C74">
      <w:pPr>
        <w:jc w:val="both"/>
      </w:pPr>
    </w:p>
    <w:p w14:paraId="5D37C5A6" w14:textId="034AB1FE" w:rsidR="009F0C74" w:rsidRDefault="009F0C74" w:rsidP="009F0C74">
      <w:pPr>
        <w:pStyle w:val="Heading1"/>
        <w:spacing w:before="0"/>
        <w:jc w:val="both"/>
        <w:rPr>
          <w:rFonts w:cstheme="majorBidi"/>
        </w:rPr>
      </w:pPr>
      <w:r>
        <w:t>2</w:t>
      </w:r>
      <w:r>
        <w:tab/>
      </w:r>
      <w:r>
        <w:rPr>
          <w:rFonts w:cstheme="majorBidi"/>
        </w:rPr>
        <w:t>Reference</w:t>
      </w:r>
    </w:p>
    <w:p w14:paraId="297C426C" w14:textId="0C29365E" w:rsidR="00D442BE" w:rsidRDefault="00D442BE" w:rsidP="00D318F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[1] R4-25</w:t>
      </w:r>
      <w:r w:rsidR="00E47E05">
        <w:rPr>
          <w:rFonts w:asciiTheme="majorBidi" w:hAnsiTheme="majorBidi" w:cstheme="majorBidi"/>
        </w:rPr>
        <w:t>20671</w:t>
      </w:r>
      <w:r>
        <w:rPr>
          <w:rFonts w:asciiTheme="majorBidi" w:hAnsiTheme="majorBidi" w:cstheme="majorBidi"/>
        </w:rPr>
        <w:t xml:space="preserve">, </w:t>
      </w:r>
      <w:r w:rsidR="00E47E05" w:rsidRPr="00E47E05">
        <w:rPr>
          <w:rFonts w:asciiTheme="majorBidi" w:hAnsiTheme="majorBidi" w:cstheme="majorBidi"/>
        </w:rPr>
        <w:t>(</w:t>
      </w:r>
      <w:proofErr w:type="spellStart"/>
      <w:r w:rsidR="00E47E05" w:rsidRPr="00E47E05">
        <w:rPr>
          <w:rFonts w:asciiTheme="majorBidi" w:hAnsiTheme="majorBidi" w:cstheme="majorBidi"/>
        </w:rPr>
        <w:t>NR_newRAT</w:t>
      </w:r>
      <w:proofErr w:type="spellEnd"/>
      <w:r w:rsidR="00E47E05" w:rsidRPr="00E47E05">
        <w:rPr>
          <w:rFonts w:asciiTheme="majorBidi" w:hAnsiTheme="majorBidi" w:cstheme="majorBidi"/>
        </w:rPr>
        <w:t xml:space="preserve">-Core) </w:t>
      </w:r>
      <w:proofErr w:type="spellStart"/>
      <w:r w:rsidR="00E47E05" w:rsidRPr="00E47E05">
        <w:rPr>
          <w:rFonts w:asciiTheme="majorBidi" w:hAnsiTheme="majorBidi" w:cstheme="majorBidi"/>
        </w:rPr>
        <w:t>limitaiton</w:t>
      </w:r>
      <w:proofErr w:type="spellEnd"/>
      <w:r w:rsidR="00E47E05" w:rsidRPr="00E47E05">
        <w:rPr>
          <w:rFonts w:asciiTheme="majorBidi" w:hAnsiTheme="majorBidi" w:cstheme="majorBidi"/>
        </w:rPr>
        <w:t xml:space="preserve"> on number of CCs for non-collocated </w:t>
      </w:r>
      <w:proofErr w:type="spellStart"/>
      <w:r w:rsidR="00E47E05" w:rsidRPr="00E47E05">
        <w:rPr>
          <w:rFonts w:asciiTheme="majorBidi" w:hAnsiTheme="majorBidi" w:cstheme="majorBidi"/>
        </w:rPr>
        <w:t>ininter</w:t>
      </w:r>
      <w:proofErr w:type="spellEnd"/>
      <w:r w:rsidR="00E47E05" w:rsidRPr="00E47E05">
        <w:rPr>
          <w:rFonts w:asciiTheme="majorBidi" w:hAnsiTheme="majorBidi" w:cstheme="majorBidi"/>
        </w:rPr>
        <w:t>-band EN-DC with overlapping DL frequency</w:t>
      </w:r>
      <w:r>
        <w:rPr>
          <w:lang w:val="en-US"/>
        </w:rPr>
        <w:t>, Apple, RAN4#117</w:t>
      </w:r>
    </w:p>
    <w:p w14:paraId="0158151A" w14:textId="2C4FFA30" w:rsidR="00E47E05" w:rsidRDefault="00E47E05" w:rsidP="00E47E0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[1] R4-252067</w:t>
      </w:r>
      <w:r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/>
        </w:rPr>
        <w:t xml:space="preserve">, </w:t>
      </w:r>
      <w:r w:rsidRPr="00E47E05">
        <w:rPr>
          <w:rFonts w:asciiTheme="majorBidi" w:hAnsiTheme="majorBidi" w:cstheme="majorBidi"/>
        </w:rPr>
        <w:t>(</w:t>
      </w:r>
      <w:proofErr w:type="spellStart"/>
      <w:r w:rsidRPr="00E47E05">
        <w:rPr>
          <w:rFonts w:asciiTheme="majorBidi" w:hAnsiTheme="majorBidi" w:cstheme="majorBidi"/>
        </w:rPr>
        <w:t>NR_newRAT</w:t>
      </w:r>
      <w:proofErr w:type="spellEnd"/>
      <w:r w:rsidRPr="00E47E05">
        <w:rPr>
          <w:rFonts w:asciiTheme="majorBidi" w:hAnsiTheme="majorBidi" w:cstheme="majorBidi"/>
        </w:rPr>
        <w:t xml:space="preserve">-Core) </w:t>
      </w:r>
      <w:proofErr w:type="spellStart"/>
      <w:r w:rsidRPr="00E47E05">
        <w:rPr>
          <w:rFonts w:asciiTheme="majorBidi" w:hAnsiTheme="majorBidi" w:cstheme="majorBidi"/>
        </w:rPr>
        <w:t>limitaiton</w:t>
      </w:r>
      <w:proofErr w:type="spellEnd"/>
      <w:r w:rsidRPr="00E47E05">
        <w:rPr>
          <w:rFonts w:asciiTheme="majorBidi" w:hAnsiTheme="majorBidi" w:cstheme="majorBidi"/>
        </w:rPr>
        <w:t xml:space="preserve"> on number of CCs for non-collocated </w:t>
      </w:r>
      <w:proofErr w:type="spellStart"/>
      <w:r w:rsidRPr="00E47E05">
        <w:rPr>
          <w:rFonts w:asciiTheme="majorBidi" w:hAnsiTheme="majorBidi" w:cstheme="majorBidi"/>
        </w:rPr>
        <w:t>ininter</w:t>
      </w:r>
      <w:proofErr w:type="spellEnd"/>
      <w:r w:rsidRPr="00E47E05">
        <w:rPr>
          <w:rFonts w:asciiTheme="majorBidi" w:hAnsiTheme="majorBidi" w:cstheme="majorBidi"/>
        </w:rPr>
        <w:t>-band EN-DC with overlapping DL frequency</w:t>
      </w:r>
      <w:r>
        <w:rPr>
          <w:lang w:val="en-US"/>
        </w:rPr>
        <w:t>, Apple, RAN4#117</w:t>
      </w:r>
    </w:p>
    <w:p w14:paraId="2B2E4024" w14:textId="47813CEA" w:rsidR="00E47E05" w:rsidRDefault="00E47E05" w:rsidP="00E47E0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[1] R4-252067</w:t>
      </w: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, </w:t>
      </w:r>
      <w:r w:rsidRPr="00E47E05">
        <w:rPr>
          <w:rFonts w:asciiTheme="majorBidi" w:hAnsiTheme="majorBidi" w:cstheme="majorBidi"/>
        </w:rPr>
        <w:t>(</w:t>
      </w:r>
      <w:proofErr w:type="spellStart"/>
      <w:r w:rsidRPr="00E47E05">
        <w:rPr>
          <w:rFonts w:asciiTheme="majorBidi" w:hAnsiTheme="majorBidi" w:cstheme="majorBidi"/>
        </w:rPr>
        <w:t>NR_newRAT</w:t>
      </w:r>
      <w:proofErr w:type="spellEnd"/>
      <w:r w:rsidRPr="00E47E05">
        <w:rPr>
          <w:rFonts w:asciiTheme="majorBidi" w:hAnsiTheme="majorBidi" w:cstheme="majorBidi"/>
        </w:rPr>
        <w:t xml:space="preserve">-Core) </w:t>
      </w:r>
      <w:proofErr w:type="spellStart"/>
      <w:r w:rsidRPr="00E47E05">
        <w:rPr>
          <w:rFonts w:asciiTheme="majorBidi" w:hAnsiTheme="majorBidi" w:cstheme="majorBidi"/>
        </w:rPr>
        <w:t>limitaiton</w:t>
      </w:r>
      <w:proofErr w:type="spellEnd"/>
      <w:r w:rsidRPr="00E47E05">
        <w:rPr>
          <w:rFonts w:asciiTheme="majorBidi" w:hAnsiTheme="majorBidi" w:cstheme="majorBidi"/>
        </w:rPr>
        <w:t xml:space="preserve"> on number of CCs for non-collocated </w:t>
      </w:r>
      <w:proofErr w:type="spellStart"/>
      <w:r w:rsidRPr="00E47E05">
        <w:rPr>
          <w:rFonts w:asciiTheme="majorBidi" w:hAnsiTheme="majorBidi" w:cstheme="majorBidi"/>
        </w:rPr>
        <w:t>ininter</w:t>
      </w:r>
      <w:proofErr w:type="spellEnd"/>
      <w:r w:rsidRPr="00E47E05">
        <w:rPr>
          <w:rFonts w:asciiTheme="majorBidi" w:hAnsiTheme="majorBidi" w:cstheme="majorBidi"/>
        </w:rPr>
        <w:t>-band EN-DC with overlapping DL frequency</w:t>
      </w:r>
      <w:r>
        <w:rPr>
          <w:lang w:val="en-US"/>
        </w:rPr>
        <w:t>, Apple, RAN4#117</w:t>
      </w:r>
    </w:p>
    <w:p w14:paraId="285F79AD" w14:textId="685AC86B" w:rsidR="00E47E05" w:rsidRDefault="00E47E05" w:rsidP="00E47E0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[1] R4-252067</w:t>
      </w:r>
      <w:r>
        <w:rPr>
          <w:rFonts w:asciiTheme="majorBidi" w:hAnsiTheme="majorBidi" w:cstheme="majorBidi"/>
        </w:rPr>
        <w:t>4</w:t>
      </w:r>
      <w:r>
        <w:rPr>
          <w:rFonts w:asciiTheme="majorBidi" w:hAnsiTheme="majorBidi" w:cstheme="majorBidi"/>
        </w:rPr>
        <w:t xml:space="preserve">, </w:t>
      </w:r>
      <w:r w:rsidRPr="00E47E05">
        <w:rPr>
          <w:rFonts w:asciiTheme="majorBidi" w:hAnsiTheme="majorBidi" w:cstheme="majorBidi"/>
        </w:rPr>
        <w:t>(</w:t>
      </w:r>
      <w:proofErr w:type="spellStart"/>
      <w:r w:rsidRPr="00E47E05">
        <w:rPr>
          <w:rFonts w:asciiTheme="majorBidi" w:hAnsiTheme="majorBidi" w:cstheme="majorBidi"/>
        </w:rPr>
        <w:t>NR_newRAT</w:t>
      </w:r>
      <w:proofErr w:type="spellEnd"/>
      <w:r w:rsidRPr="00E47E05">
        <w:rPr>
          <w:rFonts w:asciiTheme="majorBidi" w:hAnsiTheme="majorBidi" w:cstheme="majorBidi"/>
        </w:rPr>
        <w:t xml:space="preserve">-Core) </w:t>
      </w:r>
      <w:proofErr w:type="spellStart"/>
      <w:r w:rsidRPr="00E47E05">
        <w:rPr>
          <w:rFonts w:asciiTheme="majorBidi" w:hAnsiTheme="majorBidi" w:cstheme="majorBidi"/>
        </w:rPr>
        <w:t>limitaiton</w:t>
      </w:r>
      <w:proofErr w:type="spellEnd"/>
      <w:r w:rsidRPr="00E47E05">
        <w:rPr>
          <w:rFonts w:asciiTheme="majorBidi" w:hAnsiTheme="majorBidi" w:cstheme="majorBidi"/>
        </w:rPr>
        <w:t xml:space="preserve"> on number of CCs for non-collocated </w:t>
      </w:r>
      <w:proofErr w:type="spellStart"/>
      <w:r w:rsidRPr="00E47E05">
        <w:rPr>
          <w:rFonts w:asciiTheme="majorBidi" w:hAnsiTheme="majorBidi" w:cstheme="majorBidi"/>
        </w:rPr>
        <w:t>ininter</w:t>
      </w:r>
      <w:proofErr w:type="spellEnd"/>
      <w:r w:rsidRPr="00E47E05">
        <w:rPr>
          <w:rFonts w:asciiTheme="majorBidi" w:hAnsiTheme="majorBidi" w:cstheme="majorBidi"/>
        </w:rPr>
        <w:t>-band EN-DC with overlapping DL frequency</w:t>
      </w:r>
      <w:r>
        <w:rPr>
          <w:lang w:val="en-US"/>
        </w:rPr>
        <w:t>, Apple, RAN4#117</w:t>
      </w:r>
    </w:p>
    <w:p w14:paraId="1B8175E2" w14:textId="1D3DEFD6" w:rsidR="00D442BE" w:rsidRDefault="00D442BE" w:rsidP="00D318F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[5] R4-2406628, </w:t>
      </w:r>
      <w:r w:rsidRPr="009F0C74">
        <w:rPr>
          <w:rFonts w:asciiTheme="majorBidi" w:hAnsiTheme="majorBidi" w:cstheme="majorBidi"/>
        </w:rPr>
        <w:t xml:space="preserve">WF on clarification of RF requirements in case of contiguous LTE CCs in non-collocated scenario, </w:t>
      </w:r>
      <w:r>
        <w:rPr>
          <w:rFonts w:asciiTheme="majorBidi" w:hAnsiTheme="majorBidi" w:cstheme="majorBidi"/>
        </w:rPr>
        <w:t>Huawei, RAN4#110bis, Changsha.</w:t>
      </w:r>
    </w:p>
    <w:p w14:paraId="4AA4D4F0" w14:textId="32B5B21E" w:rsidR="00D442BE" w:rsidRDefault="00D442BE" w:rsidP="00D318F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[6] RAN4 Chairman notes for RAN4#112 meeting.</w:t>
      </w:r>
    </w:p>
    <w:p w14:paraId="4476B6E7" w14:textId="1E141D81" w:rsidR="00D442BE" w:rsidRDefault="00D442BE" w:rsidP="00D318F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[7] R4-2509643, </w:t>
      </w:r>
      <w:r w:rsidRPr="00116E78">
        <w:rPr>
          <w:lang w:val="en-US"/>
        </w:rPr>
        <w:t>Big CR on 38.101-3 for Support of intra-band non-collocated EN-DC/NR-CA deployment Phase 2</w:t>
      </w:r>
      <w:r>
        <w:rPr>
          <w:lang w:val="en-US"/>
        </w:rPr>
        <w:t>, KDDI, RAN4#116.</w:t>
      </w:r>
    </w:p>
    <w:p w14:paraId="6A1656AE" w14:textId="1EF2764B" w:rsidR="009F0C74" w:rsidRPr="003411CE" w:rsidRDefault="009F0C74" w:rsidP="00D318FF">
      <w:pPr>
        <w:jc w:val="both"/>
        <w:rPr>
          <w:rFonts w:asciiTheme="majorBidi" w:hAnsiTheme="majorBidi" w:cstheme="majorBidi"/>
        </w:rPr>
      </w:pPr>
    </w:p>
    <w:sectPr w:rsidR="009F0C74" w:rsidRPr="003411CE" w:rsidSect="006B0DDC">
      <w:pgSz w:w="11906" w:h="16838"/>
      <w:pgMar w:top="1701" w:right="10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F0314" w14:textId="77777777" w:rsidR="00661733" w:rsidRDefault="00661733" w:rsidP="0024785A">
      <w:pPr>
        <w:spacing w:after="0"/>
      </w:pPr>
      <w:r>
        <w:separator/>
      </w:r>
    </w:p>
  </w:endnote>
  <w:endnote w:type="continuationSeparator" w:id="0">
    <w:p w14:paraId="71165F45" w14:textId="77777777" w:rsidR="00661733" w:rsidRDefault="00661733" w:rsidP="0024785A">
      <w:pPr>
        <w:spacing w:after="0"/>
      </w:pPr>
      <w:r>
        <w:continuationSeparator/>
      </w:r>
    </w:p>
  </w:endnote>
  <w:endnote w:type="continuationNotice" w:id="1">
    <w:p w14:paraId="156C6611" w14:textId="77777777" w:rsidR="00661733" w:rsidRDefault="006617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AFE28" w14:textId="77777777" w:rsidR="00661733" w:rsidRDefault="00661733" w:rsidP="0024785A">
      <w:pPr>
        <w:spacing w:after="0"/>
      </w:pPr>
      <w:r>
        <w:separator/>
      </w:r>
    </w:p>
  </w:footnote>
  <w:footnote w:type="continuationSeparator" w:id="0">
    <w:p w14:paraId="03ECEBDB" w14:textId="77777777" w:rsidR="00661733" w:rsidRDefault="00661733" w:rsidP="0024785A">
      <w:pPr>
        <w:spacing w:after="0"/>
      </w:pPr>
      <w:r>
        <w:continuationSeparator/>
      </w:r>
    </w:p>
  </w:footnote>
  <w:footnote w:type="continuationNotice" w:id="1">
    <w:p w14:paraId="0DD0B65A" w14:textId="77777777" w:rsidR="00661733" w:rsidRDefault="006617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385744"/>
    <w:multiLevelType w:val="hybridMultilevel"/>
    <w:tmpl w:val="49025B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E4630AF"/>
    <w:multiLevelType w:val="hybridMultilevel"/>
    <w:tmpl w:val="F93C13B8"/>
    <w:lvl w:ilvl="0" w:tplc="3C783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599533">
    <w:abstractNumId w:val="2"/>
  </w:num>
  <w:num w:numId="2" w16cid:durableId="1592081221">
    <w:abstractNumId w:val="0"/>
  </w:num>
  <w:num w:numId="3" w16cid:durableId="245650072">
    <w:abstractNumId w:val="1"/>
  </w:num>
  <w:num w:numId="4" w16cid:durableId="8351517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85A"/>
    <w:rsid w:val="000013F0"/>
    <w:rsid w:val="000017A7"/>
    <w:rsid w:val="00005C72"/>
    <w:rsid w:val="000205A3"/>
    <w:rsid w:val="00024059"/>
    <w:rsid w:val="00026E5C"/>
    <w:rsid w:val="000358F0"/>
    <w:rsid w:val="000476C6"/>
    <w:rsid w:val="00050D1A"/>
    <w:rsid w:val="00052355"/>
    <w:rsid w:val="000532AF"/>
    <w:rsid w:val="00054C46"/>
    <w:rsid w:val="00061D61"/>
    <w:rsid w:val="00065F4A"/>
    <w:rsid w:val="00066D58"/>
    <w:rsid w:val="00074D59"/>
    <w:rsid w:val="00083FF5"/>
    <w:rsid w:val="00087E06"/>
    <w:rsid w:val="00091A25"/>
    <w:rsid w:val="000A015C"/>
    <w:rsid w:val="000A7DAE"/>
    <w:rsid w:val="000B2897"/>
    <w:rsid w:val="000B57BE"/>
    <w:rsid w:val="000C376A"/>
    <w:rsid w:val="000C6886"/>
    <w:rsid w:val="000C6FE9"/>
    <w:rsid w:val="000C7C7C"/>
    <w:rsid w:val="000D1995"/>
    <w:rsid w:val="000D1D5F"/>
    <w:rsid w:val="000D4E0F"/>
    <w:rsid w:val="000D6DBD"/>
    <w:rsid w:val="000E0AB8"/>
    <w:rsid w:val="000F750F"/>
    <w:rsid w:val="0010723B"/>
    <w:rsid w:val="001133E3"/>
    <w:rsid w:val="0011665D"/>
    <w:rsid w:val="00117092"/>
    <w:rsid w:val="0012315B"/>
    <w:rsid w:val="00140C5C"/>
    <w:rsid w:val="0014546C"/>
    <w:rsid w:val="001600ED"/>
    <w:rsid w:val="00164428"/>
    <w:rsid w:val="00172C33"/>
    <w:rsid w:val="00190371"/>
    <w:rsid w:val="00190AB8"/>
    <w:rsid w:val="00192E1D"/>
    <w:rsid w:val="00193999"/>
    <w:rsid w:val="00196B83"/>
    <w:rsid w:val="001A1E11"/>
    <w:rsid w:val="001A723A"/>
    <w:rsid w:val="001C1894"/>
    <w:rsid w:val="001C5913"/>
    <w:rsid w:val="001D159B"/>
    <w:rsid w:val="001D6175"/>
    <w:rsid w:val="001D6CE1"/>
    <w:rsid w:val="001D7197"/>
    <w:rsid w:val="00202DBA"/>
    <w:rsid w:val="002050AA"/>
    <w:rsid w:val="00224E24"/>
    <w:rsid w:val="00227770"/>
    <w:rsid w:val="0024785A"/>
    <w:rsid w:val="002510E1"/>
    <w:rsid w:val="00255E0F"/>
    <w:rsid w:val="002612B0"/>
    <w:rsid w:val="00267536"/>
    <w:rsid w:val="00283B68"/>
    <w:rsid w:val="0029520A"/>
    <w:rsid w:val="002A32B0"/>
    <w:rsid w:val="002B19D5"/>
    <w:rsid w:val="002B45E2"/>
    <w:rsid w:val="002C070D"/>
    <w:rsid w:val="002D2DD3"/>
    <w:rsid w:val="002D5FFE"/>
    <w:rsid w:val="002E4447"/>
    <w:rsid w:val="002F09CF"/>
    <w:rsid w:val="0031499D"/>
    <w:rsid w:val="00324793"/>
    <w:rsid w:val="003277A3"/>
    <w:rsid w:val="00332D10"/>
    <w:rsid w:val="003357D4"/>
    <w:rsid w:val="003361F7"/>
    <w:rsid w:val="0033727C"/>
    <w:rsid w:val="003411CE"/>
    <w:rsid w:val="00343DB4"/>
    <w:rsid w:val="00346E24"/>
    <w:rsid w:val="00351E31"/>
    <w:rsid w:val="00356912"/>
    <w:rsid w:val="00361820"/>
    <w:rsid w:val="0036620B"/>
    <w:rsid w:val="0037563C"/>
    <w:rsid w:val="00375FD3"/>
    <w:rsid w:val="00392942"/>
    <w:rsid w:val="003A3DDB"/>
    <w:rsid w:val="003B12F2"/>
    <w:rsid w:val="003B3AF6"/>
    <w:rsid w:val="003E4CB3"/>
    <w:rsid w:val="003F3159"/>
    <w:rsid w:val="00417813"/>
    <w:rsid w:val="004309E3"/>
    <w:rsid w:val="00440607"/>
    <w:rsid w:val="00444E24"/>
    <w:rsid w:val="00445AC3"/>
    <w:rsid w:val="0046158D"/>
    <w:rsid w:val="00464ABA"/>
    <w:rsid w:val="00467656"/>
    <w:rsid w:val="004727FB"/>
    <w:rsid w:val="004810E9"/>
    <w:rsid w:val="00485FAC"/>
    <w:rsid w:val="004A1FD5"/>
    <w:rsid w:val="004A5780"/>
    <w:rsid w:val="004B2939"/>
    <w:rsid w:val="004B5D2F"/>
    <w:rsid w:val="004C09C8"/>
    <w:rsid w:val="004C6D35"/>
    <w:rsid w:val="004D0FAA"/>
    <w:rsid w:val="004D1201"/>
    <w:rsid w:val="004D5C3E"/>
    <w:rsid w:val="004E22D0"/>
    <w:rsid w:val="00503C8B"/>
    <w:rsid w:val="00505606"/>
    <w:rsid w:val="00505796"/>
    <w:rsid w:val="005144EE"/>
    <w:rsid w:val="00514A43"/>
    <w:rsid w:val="00522C79"/>
    <w:rsid w:val="005358B3"/>
    <w:rsid w:val="005514DF"/>
    <w:rsid w:val="00554285"/>
    <w:rsid w:val="00557459"/>
    <w:rsid w:val="00557E26"/>
    <w:rsid w:val="005607BC"/>
    <w:rsid w:val="005631DC"/>
    <w:rsid w:val="0056384D"/>
    <w:rsid w:val="0057597A"/>
    <w:rsid w:val="00582776"/>
    <w:rsid w:val="00587E62"/>
    <w:rsid w:val="005915C1"/>
    <w:rsid w:val="00591CAC"/>
    <w:rsid w:val="005A57AE"/>
    <w:rsid w:val="005A6E4E"/>
    <w:rsid w:val="005B4EE2"/>
    <w:rsid w:val="005D0748"/>
    <w:rsid w:val="005D0F9F"/>
    <w:rsid w:val="005D1970"/>
    <w:rsid w:val="005D4449"/>
    <w:rsid w:val="005F74EE"/>
    <w:rsid w:val="0060352C"/>
    <w:rsid w:val="006067AB"/>
    <w:rsid w:val="006153CF"/>
    <w:rsid w:val="006168EC"/>
    <w:rsid w:val="006227F7"/>
    <w:rsid w:val="006228B5"/>
    <w:rsid w:val="00631802"/>
    <w:rsid w:val="00633C11"/>
    <w:rsid w:val="00634E23"/>
    <w:rsid w:val="0063510F"/>
    <w:rsid w:val="00643DC7"/>
    <w:rsid w:val="006473AD"/>
    <w:rsid w:val="00650477"/>
    <w:rsid w:val="006565FD"/>
    <w:rsid w:val="00661733"/>
    <w:rsid w:val="00664AF5"/>
    <w:rsid w:val="00671EE1"/>
    <w:rsid w:val="00674B30"/>
    <w:rsid w:val="00682221"/>
    <w:rsid w:val="0068568D"/>
    <w:rsid w:val="006A6A17"/>
    <w:rsid w:val="006B0DDC"/>
    <w:rsid w:val="006B6EF3"/>
    <w:rsid w:val="006E32B3"/>
    <w:rsid w:val="006F25DF"/>
    <w:rsid w:val="006F4546"/>
    <w:rsid w:val="0070388B"/>
    <w:rsid w:val="00705AFD"/>
    <w:rsid w:val="00706401"/>
    <w:rsid w:val="007105A3"/>
    <w:rsid w:val="00723F2A"/>
    <w:rsid w:val="0072559D"/>
    <w:rsid w:val="00733E3A"/>
    <w:rsid w:val="00734922"/>
    <w:rsid w:val="0074290D"/>
    <w:rsid w:val="00747921"/>
    <w:rsid w:val="00753064"/>
    <w:rsid w:val="00755EC8"/>
    <w:rsid w:val="00761569"/>
    <w:rsid w:val="0076305B"/>
    <w:rsid w:val="00782D04"/>
    <w:rsid w:val="00790322"/>
    <w:rsid w:val="007904D2"/>
    <w:rsid w:val="007A1829"/>
    <w:rsid w:val="007B2DE1"/>
    <w:rsid w:val="007C5A8C"/>
    <w:rsid w:val="007D2DE5"/>
    <w:rsid w:val="007D6723"/>
    <w:rsid w:val="007E02E3"/>
    <w:rsid w:val="007E66F3"/>
    <w:rsid w:val="007F5374"/>
    <w:rsid w:val="008217A1"/>
    <w:rsid w:val="008241DF"/>
    <w:rsid w:val="00840AA3"/>
    <w:rsid w:val="008565A7"/>
    <w:rsid w:val="00867A76"/>
    <w:rsid w:val="0087088C"/>
    <w:rsid w:val="00875DCD"/>
    <w:rsid w:val="00876988"/>
    <w:rsid w:val="00877E91"/>
    <w:rsid w:val="00892E19"/>
    <w:rsid w:val="008972B5"/>
    <w:rsid w:val="008A27A3"/>
    <w:rsid w:val="008A29CF"/>
    <w:rsid w:val="008A3362"/>
    <w:rsid w:val="008A616B"/>
    <w:rsid w:val="008B3922"/>
    <w:rsid w:val="008B5593"/>
    <w:rsid w:val="008B72DE"/>
    <w:rsid w:val="008C500F"/>
    <w:rsid w:val="008D442F"/>
    <w:rsid w:val="008E2193"/>
    <w:rsid w:val="008E7620"/>
    <w:rsid w:val="008F618D"/>
    <w:rsid w:val="009128AF"/>
    <w:rsid w:val="00917277"/>
    <w:rsid w:val="00917BFB"/>
    <w:rsid w:val="009235ED"/>
    <w:rsid w:val="00931512"/>
    <w:rsid w:val="00935EC0"/>
    <w:rsid w:val="00941DE5"/>
    <w:rsid w:val="00946892"/>
    <w:rsid w:val="00947BAE"/>
    <w:rsid w:val="009544C4"/>
    <w:rsid w:val="00955596"/>
    <w:rsid w:val="00961862"/>
    <w:rsid w:val="009865E3"/>
    <w:rsid w:val="0099633C"/>
    <w:rsid w:val="009C65B5"/>
    <w:rsid w:val="009E1A8A"/>
    <w:rsid w:val="009E4C6E"/>
    <w:rsid w:val="009F0C74"/>
    <w:rsid w:val="009F47DC"/>
    <w:rsid w:val="009F7539"/>
    <w:rsid w:val="00A04B1C"/>
    <w:rsid w:val="00A0747B"/>
    <w:rsid w:val="00A17839"/>
    <w:rsid w:val="00A27F07"/>
    <w:rsid w:val="00A40E7F"/>
    <w:rsid w:val="00A42208"/>
    <w:rsid w:val="00A436E9"/>
    <w:rsid w:val="00A50495"/>
    <w:rsid w:val="00A51876"/>
    <w:rsid w:val="00A53C87"/>
    <w:rsid w:val="00A54329"/>
    <w:rsid w:val="00A56271"/>
    <w:rsid w:val="00A6115B"/>
    <w:rsid w:val="00A6372E"/>
    <w:rsid w:val="00A72F7D"/>
    <w:rsid w:val="00A745BF"/>
    <w:rsid w:val="00A822D4"/>
    <w:rsid w:val="00A825A0"/>
    <w:rsid w:val="00A87DE9"/>
    <w:rsid w:val="00A87E09"/>
    <w:rsid w:val="00AA0156"/>
    <w:rsid w:val="00AB26A9"/>
    <w:rsid w:val="00AB658D"/>
    <w:rsid w:val="00AD63B5"/>
    <w:rsid w:val="00AE0842"/>
    <w:rsid w:val="00AE0A9C"/>
    <w:rsid w:val="00AF1F5B"/>
    <w:rsid w:val="00AF3F02"/>
    <w:rsid w:val="00B04934"/>
    <w:rsid w:val="00B061BC"/>
    <w:rsid w:val="00B20EBB"/>
    <w:rsid w:val="00B219F1"/>
    <w:rsid w:val="00B2255F"/>
    <w:rsid w:val="00B25DD3"/>
    <w:rsid w:val="00B27183"/>
    <w:rsid w:val="00B3491C"/>
    <w:rsid w:val="00B35CBE"/>
    <w:rsid w:val="00B43C31"/>
    <w:rsid w:val="00B545F9"/>
    <w:rsid w:val="00B56EBC"/>
    <w:rsid w:val="00B77B76"/>
    <w:rsid w:val="00B819F7"/>
    <w:rsid w:val="00B81C45"/>
    <w:rsid w:val="00B95E42"/>
    <w:rsid w:val="00BA0C05"/>
    <w:rsid w:val="00BA195A"/>
    <w:rsid w:val="00BA1F3E"/>
    <w:rsid w:val="00BA22D1"/>
    <w:rsid w:val="00BA52C2"/>
    <w:rsid w:val="00BE1059"/>
    <w:rsid w:val="00BF2880"/>
    <w:rsid w:val="00BF5352"/>
    <w:rsid w:val="00BF62BA"/>
    <w:rsid w:val="00BF6B68"/>
    <w:rsid w:val="00C059A0"/>
    <w:rsid w:val="00C35A25"/>
    <w:rsid w:val="00C46574"/>
    <w:rsid w:val="00C54ACC"/>
    <w:rsid w:val="00C57852"/>
    <w:rsid w:val="00C83344"/>
    <w:rsid w:val="00C843E7"/>
    <w:rsid w:val="00CA0DD9"/>
    <w:rsid w:val="00CA3E25"/>
    <w:rsid w:val="00CD18DA"/>
    <w:rsid w:val="00CD3870"/>
    <w:rsid w:val="00CD7D1F"/>
    <w:rsid w:val="00CE2A37"/>
    <w:rsid w:val="00CE55E1"/>
    <w:rsid w:val="00CE5964"/>
    <w:rsid w:val="00CE5CAE"/>
    <w:rsid w:val="00D02ADF"/>
    <w:rsid w:val="00D16D00"/>
    <w:rsid w:val="00D318FF"/>
    <w:rsid w:val="00D351B0"/>
    <w:rsid w:val="00D3765A"/>
    <w:rsid w:val="00D376CF"/>
    <w:rsid w:val="00D41813"/>
    <w:rsid w:val="00D43320"/>
    <w:rsid w:val="00D442BE"/>
    <w:rsid w:val="00D4740B"/>
    <w:rsid w:val="00D50EB0"/>
    <w:rsid w:val="00D51C81"/>
    <w:rsid w:val="00D55E05"/>
    <w:rsid w:val="00D56EEB"/>
    <w:rsid w:val="00D6616B"/>
    <w:rsid w:val="00D7441B"/>
    <w:rsid w:val="00D879BC"/>
    <w:rsid w:val="00D920E5"/>
    <w:rsid w:val="00D921EF"/>
    <w:rsid w:val="00D955F8"/>
    <w:rsid w:val="00DC42F4"/>
    <w:rsid w:val="00DC6A4A"/>
    <w:rsid w:val="00DD0F85"/>
    <w:rsid w:val="00DD56BF"/>
    <w:rsid w:val="00DD6244"/>
    <w:rsid w:val="00DF26B2"/>
    <w:rsid w:val="00DF6630"/>
    <w:rsid w:val="00DF7614"/>
    <w:rsid w:val="00E06CAB"/>
    <w:rsid w:val="00E10848"/>
    <w:rsid w:val="00E13F04"/>
    <w:rsid w:val="00E1484D"/>
    <w:rsid w:val="00E20D8A"/>
    <w:rsid w:val="00E25849"/>
    <w:rsid w:val="00E27A3B"/>
    <w:rsid w:val="00E30998"/>
    <w:rsid w:val="00E32B84"/>
    <w:rsid w:val="00E373F5"/>
    <w:rsid w:val="00E433DA"/>
    <w:rsid w:val="00E43E9B"/>
    <w:rsid w:val="00E47E05"/>
    <w:rsid w:val="00E55B64"/>
    <w:rsid w:val="00E57824"/>
    <w:rsid w:val="00E6160B"/>
    <w:rsid w:val="00E61ADD"/>
    <w:rsid w:val="00E662D7"/>
    <w:rsid w:val="00E81363"/>
    <w:rsid w:val="00E84AF5"/>
    <w:rsid w:val="00E9610A"/>
    <w:rsid w:val="00E966FD"/>
    <w:rsid w:val="00E96B70"/>
    <w:rsid w:val="00EE1C2C"/>
    <w:rsid w:val="00EE6AC7"/>
    <w:rsid w:val="00EF1BA6"/>
    <w:rsid w:val="00EF20AE"/>
    <w:rsid w:val="00F05DCE"/>
    <w:rsid w:val="00F10F4B"/>
    <w:rsid w:val="00F123F7"/>
    <w:rsid w:val="00F16A20"/>
    <w:rsid w:val="00F2261D"/>
    <w:rsid w:val="00F27633"/>
    <w:rsid w:val="00F31898"/>
    <w:rsid w:val="00F45FB8"/>
    <w:rsid w:val="00F53154"/>
    <w:rsid w:val="00F53DAB"/>
    <w:rsid w:val="00F769E6"/>
    <w:rsid w:val="00F91B68"/>
    <w:rsid w:val="00F93511"/>
    <w:rsid w:val="00F964E2"/>
    <w:rsid w:val="00F979A9"/>
    <w:rsid w:val="00FA1905"/>
    <w:rsid w:val="00FA3684"/>
    <w:rsid w:val="00FA7C7B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3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times Main head"/>
    <w:next w:val="Normal"/>
    <w:link w:val="Heading1Char"/>
    <w:qFormat/>
    <w:rsid w:val="002A3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A32B0"/>
    <w:pPr>
      <w:keepNext/>
      <w:keepLines/>
      <w:spacing w:before="40" w:after="0"/>
      <w:outlineLvl w:val="1"/>
    </w:pPr>
    <w:rPr>
      <w:rFonts w:asciiTheme="majorBidi" w:eastAsiaTheme="majorEastAsia" w:hAnsiTheme="majorBidi" w:cstheme="majorBidi"/>
      <w:color w:val="000000" w:themeColor="text1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mes Main head Char"/>
    <w:basedOn w:val="DefaultParagraphFont"/>
    <w:link w:val="Heading1"/>
    <w:rsid w:val="002A32B0"/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A32B0"/>
    <w:rPr>
      <w:rFonts w:asciiTheme="majorBidi" w:eastAsiaTheme="majorEastAsia" w:hAnsiTheme="majorBidi" w:cstheme="majorBidi"/>
      <w:color w:val="000000" w:themeColor="text1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60352C"/>
    <w:pPr>
      <w:tabs>
        <w:tab w:val="left" w:pos="384"/>
      </w:tabs>
      <w:spacing w:after="0"/>
      <w:ind w:left="384" w:hanging="384"/>
    </w:pPr>
  </w:style>
  <w:style w:type="paragraph" w:customStyle="1" w:styleId="a">
    <w:name w:val="样式 页眉"/>
    <w:basedOn w:val="Header"/>
    <w:link w:val="Char"/>
    <w:qFormat/>
    <w:rsid w:val="006B0DDC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sid w:val="006B0DDC"/>
    <w:rPr>
      <w:rFonts w:ascii="Arial" w:eastAsia="Arial" w:hAnsi="Arial" w:cs="Times New Roman"/>
      <w:b/>
      <w:bCs/>
      <w:noProof/>
      <w:szCs w:val="20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8B559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eastAsiaTheme="minorHAnsi" w:hAnsi="Calibri" w:cs="Calibri"/>
      <w:sz w:val="22"/>
      <w:szCs w:val="22"/>
    </w:rPr>
  </w:style>
  <w:style w:type="table" w:customStyle="1" w:styleId="TableGrid25">
    <w:name w:val="Table Grid25"/>
    <w:basedOn w:val="TableNormal"/>
    <w:next w:val="TableGrid"/>
    <w:qFormat/>
    <w:rsid w:val="008B559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9F0C74"/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AEC141-4613-4287-8611-6C1932DF918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Apple</cp:lastModifiedBy>
  <cp:revision>3</cp:revision>
  <dcterms:created xsi:type="dcterms:W3CDTF">2025-10-27T07:05:00Z</dcterms:created>
  <dcterms:modified xsi:type="dcterms:W3CDTF">2025-11-07T00:19:00Z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zotero-version="6.0.36"&gt;&lt;session id="o8BaQ7gm"/&gt;&lt;style id="http://www.zotero.org/styles/ieee" locale="en-US" hasBibliography="1" bibliographyStyleHasBeenSet="1"/&gt;&lt;prefs&gt;&lt;pref name="fieldType" value="Field"/&gt;&lt;/prefs&gt;&lt;/data&gt;</vt:lpwstr>
  </property>
</Properties>
</file>